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D0" w:rsidRDefault="00886B0D" w:rsidP="00E909FA">
      <w:pPr>
        <w:jc w:val="left"/>
      </w:pPr>
    </w:p>
    <w:p w:rsidR="00E909FA" w:rsidRDefault="00E909FA" w:rsidP="00E909FA">
      <w:pPr>
        <w:jc w:val="left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1"/>
      </w:tblGrid>
      <w:tr w:rsidR="00E909FA" w:rsidRPr="00E909FA" w:rsidTr="00E909FA">
        <w:trPr>
          <w:trHeight w:val="4952"/>
          <w:tblCellSpacing w:w="0" w:type="dxa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27</w:t>
            </w: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 марта 202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года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 xml:space="preserve"> состоится очередное общее собрание акционеров 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Открытого акционерного общества «Космос-Комцентр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»,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 xml:space="preserve">Собрание пройдет по адресу: г. Бобруйск, ул. </w:t>
            </w:r>
            <w:proofErr w:type="gramStart"/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Минская</w:t>
            </w:r>
            <w:proofErr w:type="gramEnd"/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,142а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Орган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 xml:space="preserve"> созывающий общее собрание акционеров – Наблюдательный совет Общества.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Повестка дня собрания: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Отчет о работе наблюдательного совета в 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году. Оценка деятельности Директора за 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год. Отзыв наблюдательного совета о годовом балансе Общества.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О финансово-хозяйственной деятельности Общества в 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году и основных направлениях деятельности Общества на 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О результатах аудиторской проверки, проверки ревизионной комиссии и др. проверках финансово-хозяйственной деятельности Общества за 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 Утверждение годового отчета, бухгалтерского баланса Общества и отчета о прибылях и убытках за 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5.О распределении прибыли, остающейся в распоряжении Общества и выплате дивидендов за 202</w:t>
            </w:r>
            <w:r w:rsidR="00886B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 Утверждение направлений использования прибыли, остающейся в распоряжении Общества, на 202</w:t>
            </w:r>
            <w:r w:rsidR="00886B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 Об избрании членов Наблюдательного совета и Ревизионной комиссии.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72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 Утверждение размера вознаграждений членов наблюдательного совета и ревизионной комиссии.</w:t>
            </w:r>
          </w:p>
          <w:p w:rsidR="00E909FA" w:rsidRPr="00E909FA" w:rsidRDefault="00E909FA" w:rsidP="00E909FA">
            <w:pPr>
              <w:tabs>
                <w:tab w:val="left" w:pos="0"/>
              </w:tabs>
              <w:ind w:left="1080" w:firstLine="540"/>
              <w:jc w:val="both"/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szCs w:val="24"/>
                <w:lang w:eastAsia="ru-RU"/>
              </w:rPr>
              <w:t> 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С материалами, подготовленными к собранию, можно ознакомиться по месту нахождения общества с «</w:t>
            </w:r>
            <w:r w:rsidR="00886B0D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» марта 202</w:t>
            </w:r>
            <w:r w:rsidR="00886B0D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 по «</w:t>
            </w:r>
            <w:r w:rsidR="00886B0D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» марта 202</w:t>
            </w:r>
            <w:r w:rsidR="00886B0D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 xml:space="preserve"> года (с 15.00 до 17.00).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 xml:space="preserve">Регистрация участников собрания </w:t>
            </w: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 16.00 до 16.50 </w:t>
            </w:r>
            <w:r w:rsidRPr="00E909FA">
              <w:rPr>
                <w:rFonts w:eastAsia="Times New Roman"/>
                <w:color w:val="000000"/>
                <w:szCs w:val="24"/>
                <w:lang w:eastAsia="ru-RU"/>
              </w:rPr>
              <w:t>по месту проведения собрания.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Начало работы собрания – «</w:t>
            </w:r>
            <w:r w:rsidR="00886B0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27</w:t>
            </w: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 марта 202</w:t>
            </w:r>
            <w:r w:rsidR="00886B0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17.00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Для регистрации акционерам при себе необходимо иметь паспорт, представителю акционера - паспорт и доверенность.</w:t>
            </w:r>
          </w:p>
          <w:p w:rsidR="00E909FA" w:rsidRPr="00E909FA" w:rsidRDefault="00E909FA" w:rsidP="00E909FA">
            <w:pPr>
              <w:rPr>
                <w:rFonts w:eastAsia="Times New Roman"/>
                <w:szCs w:val="24"/>
                <w:lang w:eastAsia="ru-RU"/>
              </w:rPr>
            </w:pPr>
            <w:r w:rsidRPr="00E909F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909FA" w:rsidRDefault="00E909FA" w:rsidP="00E909FA">
      <w:pPr>
        <w:jc w:val="left"/>
      </w:pPr>
    </w:p>
    <w:sectPr w:rsidR="00E9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FA"/>
    <w:rsid w:val="0057201A"/>
    <w:rsid w:val="00886B0D"/>
    <w:rsid w:val="00CD4173"/>
    <w:rsid w:val="00E909FA"/>
    <w:rsid w:val="00F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9F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9F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Михолап Инна Валерьевна</dc:creator>
  <cp:keywords/>
  <dc:description/>
  <cp:lastModifiedBy>Михолап Инна Валерьевна</cp:lastModifiedBy>
  <cp:revision>1</cp:revision>
  <dcterms:created xsi:type="dcterms:W3CDTF">2026-02-23T07:06:00Z</dcterms:created>
  <dcterms:modified xsi:type="dcterms:W3CDTF">2026-02-23T07:24:00Z</dcterms:modified>
</cp:coreProperties>
</file>